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рассмотрения заявок на участие в открытом аукционе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электронной форме 0144300010113000003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Моковского сельсовета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305020, Курская область, Курский район,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д.1 Моква, ул. Школьная, д. 11 16 сентября 2013 года.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Наименование предмета аукциона: открытый аукцион в электронной форме на право заключения муниципального контракта по выполнению работ на капитальный ремонт подъездной дороги к ул. Черников Бок в дер. Гремячка Моковского сельсовета Курского района Курской области.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Извещение о проведении открытого аукциона размещено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</w:t>
      </w:r>
      <w:proofErr w:type="spellStart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</w:t>
      </w:r>
      <w:proofErr w:type="spellEnd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zakupki.gov.ru (далее — официальный сайт) и сайте электронной площадки </w:t>
      </w:r>
      <w:proofErr w:type="spellStart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</w:t>
      </w:r>
      <w:proofErr w:type="spellEnd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Sberbank-ast.ru 05.09.2013 г.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заказа осуществлено заказчиком — Администрацией Моковского сельсовета Курского района Курской области.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305020, Курская область, Курский район, д.1 Моква, ул. Школьная, д. 11.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выполнения заказа- Курская область, Курский район, д. Гремячка.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Начальная (максимальная) цена муниципального контракта: 2 221 238.00 рублей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 заседании единой комиссии Моковского сельсовета Курского района Курской области по размещению заказов для муниципальных нужд Моковского сельсовета Курского района Курской области по рассмотрению заявок на участие в открытом аукционе в электронной форме присутствовали: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5377"/>
      </w:tblGrid>
      <w:tr w:rsidR="002B1D21" w:rsidRPr="002B1D21" w:rsidTr="002B1D21">
        <w:trPr>
          <w:trHeight w:val="810"/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Председатель комиссии</w:t>
            </w:r>
          </w:p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Тарасова Жанна Георгиевна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Заместитель Главы Администрации Моковского сельсовета</w:t>
            </w:r>
          </w:p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Курского района</w:t>
            </w:r>
          </w:p>
        </w:tc>
      </w:tr>
      <w:tr w:rsidR="002B1D21" w:rsidRPr="002B1D21" w:rsidTr="002B1D21">
        <w:trPr>
          <w:trHeight w:val="510"/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Секретарь комиссии</w:t>
            </w:r>
          </w:p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Титова Наталья Владимировна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Начальник отдела Администрации Моковского сельсовета</w:t>
            </w:r>
          </w:p>
        </w:tc>
      </w:tr>
      <w:tr w:rsidR="002B1D21" w:rsidRPr="002B1D21" w:rsidTr="002B1D21">
        <w:trPr>
          <w:trHeight w:val="510"/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Член комиссии</w:t>
            </w:r>
          </w:p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Григорьева Марина Николаевна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Директор МКУ ОДАМС</w:t>
            </w:r>
          </w:p>
        </w:tc>
      </w:tr>
      <w:tr w:rsidR="002B1D21" w:rsidRPr="002B1D21" w:rsidTr="002B1D21">
        <w:trPr>
          <w:trHeight w:val="510"/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Член комиссии</w:t>
            </w:r>
          </w:p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Бороздина Татьяна Алексеевна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Главный специалист-эксперт Моковского сельсовета</w:t>
            </w:r>
          </w:p>
        </w:tc>
      </w:tr>
      <w:tr w:rsidR="002B1D21" w:rsidRPr="002B1D21" w:rsidTr="002B1D21">
        <w:trPr>
          <w:trHeight w:val="525"/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Член комиссии</w:t>
            </w:r>
          </w:p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Дорожко</w:t>
            </w:r>
            <w:proofErr w:type="spellEnd"/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Ирина Михайловна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Главный специалист-эксперт Моковского сельсовета</w:t>
            </w:r>
          </w:p>
        </w:tc>
      </w:tr>
      <w:tr w:rsidR="002B1D21" w:rsidRPr="002B1D21" w:rsidTr="002B1D21">
        <w:trPr>
          <w:trHeight w:val="195"/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 комиссии Уколова Светлана Геннадьевна – Заместитель начальника отдела строительства Администрации Курского района отсутствовала, комиссия правомочна принимать решение.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3.Процедура рассмотрения заявок на участие в аукционе осуществлялась с 9 часов 00 минут 16 сентября 2013 г. до 9 часов 30 минут 16 сентября 2013 года по адресу: Курская область, Курский район, д. 1 Моква, ул. Школьная, д. 11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4.До окончания срока подачи заявок 9 часов 30 минут (время московское) 13 сентября 2013 года подана 01 (одна) заявка на участие в аукционе в электронной форме (далее заявка)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заявки Наличие предоставленных документов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5726059  предоставлены</w:t>
      </w:r>
      <w:proofErr w:type="gramEnd"/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Комиссия приняла решение: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5.1. Признать заявку № </w:t>
      </w:r>
      <w:proofErr w:type="gramStart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5726059 ,</w:t>
      </w:r>
      <w:proofErr w:type="gramEnd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соответствующими требованиям и условиям, установленным документацией об открытом аукционе в электронной форме.</w:t>
      </w:r>
    </w:p>
    <w:tbl>
      <w:tblPr>
        <w:tblW w:w="89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1811"/>
        <w:gridCol w:w="1661"/>
        <w:gridCol w:w="1695"/>
      </w:tblGrid>
      <w:tr w:rsidR="002B1D21" w:rsidRPr="002B1D21" w:rsidTr="002B1D21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воздержались</w:t>
            </w:r>
          </w:p>
        </w:tc>
      </w:tr>
      <w:tr w:rsidR="002B1D21" w:rsidRPr="002B1D21" w:rsidTr="002B1D21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Тарасова Ж.Г.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B1D21" w:rsidRPr="002B1D21" w:rsidTr="002B1D21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Титова Н.В.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B1D21" w:rsidRPr="002B1D21" w:rsidTr="002B1D21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Григорьева М.Н.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B1D21" w:rsidRPr="002B1D21" w:rsidTr="002B1D21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Бороздина Т.А.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B1D21" w:rsidRPr="002B1D21" w:rsidTr="002B1D21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Дорожко</w:t>
            </w:r>
            <w:proofErr w:type="spellEnd"/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И.М.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1D21" w:rsidRPr="002B1D21" w:rsidRDefault="002B1D21" w:rsidP="002B1D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B1D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7 статьи 41.9 Федерального закона от 21.07.2005 г. № 94-ФЗ признать открытый аукцион в электронной форме </w:t>
      </w:r>
      <w:r w:rsidRPr="002B1D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0144300010113000003 </w:t>
      </w: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несостоявшимся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 единогласно.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D21" w:rsidRPr="002B1D21" w:rsidRDefault="002B1D21" w:rsidP="002B1D2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протокол подлежит размещению на сайте электронной площадки </w:t>
      </w:r>
      <w:hyperlink r:id="rId5" w:history="1">
        <w:r w:rsidRPr="002B1D2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www.sberbank-ast.ru</w:t>
        </w:r>
      </w:hyperlink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D21" w:rsidRPr="002B1D21" w:rsidRDefault="002B1D21" w:rsidP="002B1D2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Подписи: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комиссии: Тарасова Ж.Г.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Секретарь комиссии: Титова Н.В.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 комиссии: </w:t>
      </w:r>
      <w:proofErr w:type="spellStart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Дорожко</w:t>
      </w:r>
      <w:proofErr w:type="spellEnd"/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И.М.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 комиссии: Бороздина Т.А.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 комиссии: Григорьева М.Н.</w:t>
      </w:r>
    </w:p>
    <w:p w:rsidR="002B1D21" w:rsidRPr="002B1D21" w:rsidRDefault="002B1D21" w:rsidP="002B1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D2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B002E" w:rsidRPr="002B1D21" w:rsidRDefault="00FB002E" w:rsidP="002B1D21">
      <w:bookmarkStart w:id="0" w:name="_GoBack"/>
      <w:bookmarkEnd w:id="0"/>
    </w:p>
    <w:sectPr w:rsidR="00FB002E" w:rsidRPr="002B1D21" w:rsidSect="003A3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C2B"/>
    <w:multiLevelType w:val="multilevel"/>
    <w:tmpl w:val="1E62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7193A"/>
    <w:multiLevelType w:val="multilevel"/>
    <w:tmpl w:val="0AA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FB7"/>
    <w:rsid w:val="002B1D21"/>
    <w:rsid w:val="00320CC7"/>
    <w:rsid w:val="003A3373"/>
    <w:rsid w:val="00BE2FB7"/>
    <w:rsid w:val="00EC7CF3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FD49"/>
  <w15:docId w15:val="{3FD68536-A4B8-4AB5-A517-8C3C43E3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21"/>
    <w:rPr>
      <w:b/>
      <w:bCs/>
    </w:rPr>
  </w:style>
  <w:style w:type="character" w:styleId="a5">
    <w:name w:val="Hyperlink"/>
    <w:basedOn w:val="a0"/>
    <w:uiPriority w:val="99"/>
    <w:semiHidden/>
    <w:unhideWhenUsed/>
    <w:rsid w:val="002B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</dc:creator>
  <cp:lastModifiedBy>MSI KATANA</cp:lastModifiedBy>
  <cp:revision>3</cp:revision>
  <dcterms:created xsi:type="dcterms:W3CDTF">2013-09-05T15:23:00Z</dcterms:created>
  <dcterms:modified xsi:type="dcterms:W3CDTF">2025-03-23T16:51:00Z</dcterms:modified>
</cp:coreProperties>
</file>